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6C" w:rsidRPr="005D586C" w:rsidRDefault="005D586C" w:rsidP="00960572">
      <w:pPr>
        <w:adjustRightInd/>
        <w:snapToGrid/>
        <w:spacing w:afterLines="50" w:line="600" w:lineRule="exact"/>
        <w:rPr>
          <w:rFonts w:ascii="Times New Roman" w:eastAsia="黑体" w:hAnsi="Times New Roman" w:cs="Times New Roman"/>
          <w:kern w:val="2"/>
          <w:sz w:val="32"/>
          <w:szCs w:val="32"/>
        </w:rPr>
      </w:pPr>
      <w:r w:rsidRPr="005D586C">
        <w:rPr>
          <w:rFonts w:ascii="Times New Roman" w:eastAsia="黑体" w:hAnsi="Times New Roman" w:cs="Times New Roman"/>
          <w:kern w:val="2"/>
          <w:sz w:val="32"/>
          <w:szCs w:val="32"/>
        </w:rPr>
        <w:t>附件</w:t>
      </w:r>
      <w:r w:rsidR="00DF2208">
        <w:rPr>
          <w:rFonts w:ascii="Times New Roman" w:eastAsia="黑体" w:hAnsi="Times New Roman" w:cs="Times New Roman" w:hint="eastAsia"/>
          <w:kern w:val="2"/>
          <w:sz w:val="32"/>
          <w:szCs w:val="32"/>
        </w:rPr>
        <w:t>1</w:t>
      </w:r>
    </w:p>
    <w:p w:rsidR="005D586C" w:rsidRPr="005D586C" w:rsidRDefault="005D586C" w:rsidP="00960572">
      <w:pPr>
        <w:widowControl w:val="0"/>
        <w:adjustRightInd/>
        <w:snapToGrid/>
        <w:spacing w:afterLines="50" w:line="600" w:lineRule="exact"/>
        <w:jc w:val="center"/>
        <w:rPr>
          <w:rFonts w:ascii="Times New Roman" w:eastAsia="仿宋_GB2312" w:hAnsi="Times New Roman" w:cs="Times New Roman"/>
          <w:sz w:val="24"/>
          <w:szCs w:val="24"/>
        </w:rPr>
      </w:pPr>
      <w:r w:rsidRPr="005D586C">
        <w:rPr>
          <w:rFonts w:ascii="Times New Roman" w:eastAsia="方正小标宋_GBK" w:hAnsi="Times New Roman" w:cs="Times New Roman"/>
          <w:sz w:val="36"/>
          <w:szCs w:val="36"/>
        </w:rPr>
        <w:t>2020</w:t>
      </w:r>
      <w:r w:rsidRPr="005D586C">
        <w:rPr>
          <w:rFonts w:ascii="Times New Roman" w:eastAsia="方正小标宋_GBK" w:hAnsi="Times New Roman" w:cs="Times New Roman"/>
          <w:sz w:val="36"/>
          <w:szCs w:val="36"/>
        </w:rPr>
        <w:t>年度部门整体支出绩效评价基础数据表</w:t>
      </w:r>
    </w:p>
    <w:tbl>
      <w:tblPr>
        <w:tblW w:w="9464" w:type="dxa"/>
        <w:jc w:val="center"/>
        <w:tblLayout w:type="fixed"/>
        <w:tblLook w:val="04A0"/>
      </w:tblPr>
      <w:tblGrid>
        <w:gridCol w:w="2989"/>
        <w:gridCol w:w="1554"/>
        <w:gridCol w:w="849"/>
        <w:gridCol w:w="1129"/>
        <w:gridCol w:w="1111"/>
        <w:gridCol w:w="969"/>
        <w:gridCol w:w="863"/>
      </w:tblGrid>
      <w:tr w:rsidR="005D586C" w:rsidRPr="005D586C" w:rsidTr="00960572">
        <w:trPr>
          <w:trHeight w:val="397"/>
          <w:jc w:val="center"/>
        </w:trPr>
        <w:tc>
          <w:tcPr>
            <w:tcW w:w="2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财政供养人员情况（人）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编制数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2020</w:t>
            </w: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年实际在职人数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控制率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154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9B0FDA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 w:rsidR="009B0FDA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124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80.52%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经费控制情况（万元）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2019</w:t>
            </w: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年决算数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2020</w:t>
            </w: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年预算数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2020</w:t>
            </w:r>
            <w:r w:rsidRPr="005D586C">
              <w:rPr>
                <w:rFonts w:ascii="Times New Roman" w:eastAsia="仿宋_GB2312" w:hAnsi="Times New Roman" w:cs="Times New Roman"/>
                <w:b/>
                <w:bCs/>
                <w:sz w:val="21"/>
                <w:szCs w:val="21"/>
              </w:rPr>
              <w:t>年决算数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三公经费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26.12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28.42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21.84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1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、公务用车购置和维护经费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21.01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22.57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18.76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   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其中：公车购置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0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         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公车运行维护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21.01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22.57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18.76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2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、出国经费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0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3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、公务接待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5.11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 w:rsidR="001470C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5.85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3.08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项目支出：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3371.16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1470CB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1668.67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0638F6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1531.79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1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、业务工作经费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3305.92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1470CB">
            <w:pPr>
              <w:adjustRightInd/>
              <w:snapToGrid/>
              <w:spacing w:after="0"/>
              <w:jc w:val="both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  <w:r w:rsidR="001470C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 xml:space="preserve">        1668.67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EA4FD9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1531.79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2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、运行维护经费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65.24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3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、省级专项资金（一个专项一行）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……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公用经费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777.06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583.84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B77BF6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623.77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其中：办公经费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9B0FDA" w:rsidRDefault="00C149F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601.12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B77BF6" w:rsidRDefault="00B77BF6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77BF6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311.76</w:t>
            </w:r>
            <w:r w:rsidR="005D586C" w:rsidRPr="00B77BF6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B77BF6" w:rsidRDefault="00B77BF6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77BF6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381.94</w:t>
            </w:r>
            <w:r w:rsidR="005D586C" w:rsidRPr="00B77BF6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      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水费、电费、差旅费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9B0FDA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9B0FDA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84.66</w:t>
            </w:r>
            <w:r w:rsidR="005D586C" w:rsidRPr="009B0FDA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1470CB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470C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65.24</w:t>
            </w:r>
            <w:r w:rsidR="005D586C" w:rsidRPr="001470CB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B77BF6" w:rsidRDefault="009068DD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77BF6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52.15</w:t>
            </w:r>
            <w:r w:rsidR="005D586C" w:rsidRPr="00B77BF6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         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会议费、培训费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9B0FDA" w:rsidRDefault="009B0FDA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9B0FDA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7.68</w:t>
            </w:r>
            <w:r w:rsidR="005D586C" w:rsidRPr="009B0FDA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1470CB" w:rsidRDefault="001470CB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1470CB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9.68</w:t>
            </w:r>
            <w:r w:rsidR="005D586C" w:rsidRPr="001470CB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B77BF6" w:rsidRDefault="009068DD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B77BF6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7.68</w:t>
            </w:r>
            <w:r w:rsidR="005D586C" w:rsidRPr="00B77BF6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政府采购金额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A750F7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284.12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76698E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740.42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397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部门基本支出预算调整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2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——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0E407D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3198.07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8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0E407D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>3873.37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837"/>
          <w:jc w:val="center"/>
        </w:trPr>
        <w:tc>
          <w:tcPr>
            <w:tcW w:w="2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楼堂馆所控制情况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br/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（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2020</w:t>
            </w: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年完工项目）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 w:line="24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批复规模</w:t>
            </w: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br/>
            </w: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（</w:t>
            </w:r>
            <w:r w:rsidRPr="005D586C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㎡</w:t>
            </w: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 w:line="24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实际规模（</w:t>
            </w:r>
            <w:r w:rsidRPr="005D586C">
              <w:rPr>
                <w:rFonts w:ascii="Times New Roman" w:eastAsia="宋体" w:hAnsi="Times New Roman" w:cs="Times New Roman"/>
                <w:bCs/>
                <w:sz w:val="21"/>
                <w:szCs w:val="21"/>
              </w:rPr>
              <w:t>㎡</w:t>
            </w: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 w:line="24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规模控制率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 w:line="24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预算投资（万元）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 w:line="24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实际投资（万元）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 w:line="24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投资概算控制率</w:t>
            </w:r>
          </w:p>
        </w:tc>
      </w:tr>
      <w:tr w:rsidR="005D586C" w:rsidRPr="005D586C" w:rsidTr="00960572">
        <w:trPr>
          <w:trHeight w:val="454"/>
          <w:jc w:val="center"/>
        </w:trPr>
        <w:tc>
          <w:tcPr>
            <w:tcW w:w="2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  <w:tr w:rsidR="005D586C" w:rsidRPr="005D586C" w:rsidTr="00960572">
        <w:trPr>
          <w:trHeight w:val="756"/>
          <w:jc w:val="center"/>
        </w:trPr>
        <w:tc>
          <w:tcPr>
            <w:tcW w:w="2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6C" w:rsidRPr="005D586C" w:rsidRDefault="005D586C" w:rsidP="005D586C">
            <w:pPr>
              <w:adjustRightInd/>
              <w:snapToGrid/>
              <w:spacing w:after="0"/>
              <w:jc w:val="center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>厉行节约保障措施</w:t>
            </w:r>
          </w:p>
        </w:tc>
        <w:tc>
          <w:tcPr>
            <w:tcW w:w="64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D586C" w:rsidRPr="005D586C" w:rsidRDefault="00960572" w:rsidP="00960572">
            <w:pPr>
              <w:adjustRightInd/>
              <w:snapToGrid/>
              <w:spacing w:after="0"/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  <w:r w:rsidRPr="00960572">
              <w:rPr>
                <w:rFonts w:ascii="Times New Roman" w:eastAsia="仿宋_GB2312" w:hAnsi="Times New Roman" w:cs="Times New Roman" w:hint="eastAsia"/>
                <w:sz w:val="21"/>
                <w:szCs w:val="21"/>
              </w:rPr>
              <w:t xml:space="preserve">修订完善内控制度，编制办事办文流程图，涵盖预算管理、财务管理、自行采购管理、固定资产管理、公务接待管理、公车管理等方面，严格按照相关文件要求，从严从紧管理“三公”经费，大力精简会议、差旅、培训等公务活动，努力节约日常经费开支。　</w:t>
            </w:r>
            <w:r w:rsidR="005D586C" w:rsidRPr="005D586C">
              <w:rPr>
                <w:rFonts w:ascii="Times New Roman" w:eastAsia="仿宋_GB2312" w:hAnsi="Times New Roman" w:cs="Times New Roman"/>
                <w:sz w:val="21"/>
                <w:szCs w:val="21"/>
              </w:rPr>
              <w:t xml:space="preserve">　</w:t>
            </w:r>
          </w:p>
        </w:tc>
      </w:tr>
    </w:tbl>
    <w:p w:rsidR="005D586C" w:rsidRPr="005D586C" w:rsidRDefault="005D586C" w:rsidP="005D586C">
      <w:pPr>
        <w:adjustRightInd/>
        <w:snapToGrid/>
        <w:spacing w:after="0"/>
        <w:rPr>
          <w:rFonts w:ascii="Times New Roman" w:eastAsia="仿宋_GB2312" w:hAnsi="Times New Roman" w:cs="Times New Roman"/>
          <w:szCs w:val="24"/>
        </w:rPr>
      </w:pPr>
      <w:r w:rsidRPr="005D586C">
        <w:rPr>
          <w:rFonts w:ascii="Times New Roman" w:eastAsia="仿宋_GB2312" w:hAnsi="Times New Roman" w:cs="Times New Roman"/>
          <w:szCs w:val="24"/>
        </w:rPr>
        <w:t>说明：</w:t>
      </w:r>
      <w:r w:rsidRPr="005D586C">
        <w:rPr>
          <w:rFonts w:ascii="Times New Roman" w:eastAsia="仿宋_GB2312" w:hAnsi="Times New Roman" w:cs="Times New Roman"/>
          <w:szCs w:val="24"/>
        </w:rPr>
        <w:t>“</w:t>
      </w:r>
      <w:r w:rsidRPr="005D586C">
        <w:rPr>
          <w:rFonts w:ascii="Times New Roman" w:eastAsia="仿宋_GB2312" w:hAnsi="Times New Roman" w:cs="Times New Roman"/>
          <w:szCs w:val="24"/>
        </w:rPr>
        <w:t>项目支出</w:t>
      </w:r>
      <w:r w:rsidRPr="005D586C">
        <w:rPr>
          <w:rFonts w:ascii="Times New Roman" w:eastAsia="仿宋_GB2312" w:hAnsi="Times New Roman" w:cs="Times New Roman"/>
          <w:szCs w:val="24"/>
        </w:rPr>
        <w:t>”</w:t>
      </w:r>
      <w:r w:rsidRPr="005D586C">
        <w:rPr>
          <w:rFonts w:ascii="Times New Roman" w:eastAsia="仿宋_GB2312" w:hAnsi="Times New Roman" w:cs="Times New Roman"/>
          <w:szCs w:val="24"/>
        </w:rPr>
        <w:t>需要填报基本支出以外的所有项目支出情况，</w:t>
      </w:r>
      <w:r w:rsidRPr="005D586C">
        <w:rPr>
          <w:rFonts w:ascii="Times New Roman" w:eastAsia="仿宋_GB2312" w:hAnsi="Times New Roman" w:cs="Times New Roman"/>
          <w:szCs w:val="24"/>
        </w:rPr>
        <w:t>“</w:t>
      </w:r>
      <w:r w:rsidRPr="005D586C">
        <w:rPr>
          <w:rFonts w:ascii="Times New Roman" w:eastAsia="仿宋_GB2312" w:hAnsi="Times New Roman" w:cs="Times New Roman"/>
          <w:szCs w:val="24"/>
        </w:rPr>
        <w:t>公用经费</w:t>
      </w:r>
      <w:r w:rsidRPr="005D586C">
        <w:rPr>
          <w:rFonts w:ascii="Times New Roman" w:eastAsia="仿宋_GB2312" w:hAnsi="Times New Roman" w:cs="Times New Roman"/>
          <w:szCs w:val="24"/>
        </w:rPr>
        <w:t>”</w:t>
      </w:r>
      <w:r w:rsidRPr="005D586C">
        <w:rPr>
          <w:rFonts w:ascii="Times New Roman" w:eastAsia="仿宋_GB2312" w:hAnsi="Times New Roman" w:cs="Times New Roman"/>
          <w:szCs w:val="24"/>
        </w:rPr>
        <w:t>填报基本支出中的一般商品和服务支出。</w:t>
      </w:r>
    </w:p>
    <w:p w:rsidR="005D586C" w:rsidRPr="005D586C" w:rsidRDefault="005D586C" w:rsidP="005D586C">
      <w:pPr>
        <w:adjustRightInd/>
        <w:snapToGrid/>
        <w:spacing w:after="0"/>
        <w:rPr>
          <w:rFonts w:ascii="Times New Roman" w:eastAsia="仿宋_GB2312" w:hAnsi="Times New Roman" w:cs="Times New Roman"/>
          <w:szCs w:val="24"/>
        </w:rPr>
      </w:pPr>
    </w:p>
    <w:p w:rsidR="00DF2208" w:rsidRDefault="005D586C" w:rsidP="000966D7">
      <w:pPr>
        <w:adjustRightInd/>
        <w:snapToGrid/>
        <w:spacing w:afterLines="50"/>
      </w:pPr>
      <w:r w:rsidRPr="005D586C">
        <w:rPr>
          <w:rFonts w:ascii="Times New Roman" w:eastAsia="仿宋_GB2312" w:hAnsi="Times New Roman" w:cs="Times New Roman"/>
          <w:szCs w:val="24"/>
        </w:rPr>
        <w:t>填表人：</w:t>
      </w:r>
      <w:r w:rsidRPr="005D586C">
        <w:rPr>
          <w:rFonts w:ascii="Times New Roman" w:eastAsia="仿宋_GB2312" w:hAnsi="Times New Roman" w:cs="Times New Roman"/>
          <w:szCs w:val="24"/>
        </w:rPr>
        <w:t xml:space="preserve">  </w:t>
      </w:r>
      <w:r w:rsidR="00960572">
        <w:rPr>
          <w:rFonts w:ascii="Times New Roman" w:eastAsia="仿宋_GB2312" w:hAnsi="Times New Roman" w:cs="Times New Roman" w:hint="eastAsia"/>
          <w:szCs w:val="24"/>
        </w:rPr>
        <w:t xml:space="preserve"> </w:t>
      </w:r>
      <w:r w:rsidRPr="005D586C">
        <w:rPr>
          <w:rFonts w:ascii="Times New Roman" w:eastAsia="仿宋_GB2312" w:hAnsi="Times New Roman" w:cs="Times New Roman"/>
          <w:szCs w:val="24"/>
        </w:rPr>
        <w:t xml:space="preserve"> </w:t>
      </w:r>
      <w:r w:rsidR="00B77BF6">
        <w:rPr>
          <w:rFonts w:ascii="Times New Roman" w:eastAsia="仿宋_GB2312" w:hAnsi="Times New Roman" w:cs="Times New Roman" w:hint="eastAsia"/>
          <w:szCs w:val="24"/>
        </w:rPr>
        <w:t xml:space="preserve">  </w:t>
      </w:r>
      <w:r w:rsidRPr="005D586C">
        <w:rPr>
          <w:rFonts w:ascii="Times New Roman" w:eastAsia="仿宋_GB2312" w:hAnsi="Times New Roman" w:cs="Times New Roman"/>
          <w:szCs w:val="24"/>
        </w:rPr>
        <w:t xml:space="preserve">     </w:t>
      </w:r>
      <w:r w:rsidRPr="005D586C">
        <w:rPr>
          <w:rFonts w:ascii="Times New Roman" w:eastAsia="仿宋_GB2312" w:hAnsi="Times New Roman" w:cs="Times New Roman"/>
          <w:szCs w:val="24"/>
        </w:rPr>
        <w:t>填报日期：</w:t>
      </w:r>
      <w:r w:rsidR="00B77BF6">
        <w:rPr>
          <w:rFonts w:ascii="Times New Roman" w:eastAsia="仿宋_GB2312" w:hAnsi="Times New Roman" w:cs="Times New Roman" w:hint="eastAsia"/>
          <w:szCs w:val="24"/>
        </w:rPr>
        <w:t xml:space="preserve"> </w:t>
      </w:r>
      <w:r w:rsidRPr="005D586C">
        <w:rPr>
          <w:rFonts w:ascii="Times New Roman" w:eastAsia="仿宋_GB2312" w:hAnsi="Times New Roman" w:cs="Times New Roman"/>
          <w:szCs w:val="24"/>
        </w:rPr>
        <w:t xml:space="preserve"> </w:t>
      </w:r>
      <w:r w:rsidR="00B77BF6">
        <w:rPr>
          <w:rFonts w:ascii="Times New Roman" w:eastAsia="仿宋_GB2312" w:hAnsi="Times New Roman" w:cs="Times New Roman" w:hint="eastAsia"/>
          <w:szCs w:val="24"/>
        </w:rPr>
        <w:t xml:space="preserve"> </w:t>
      </w:r>
      <w:r w:rsidRPr="005D586C">
        <w:rPr>
          <w:rFonts w:ascii="Times New Roman" w:eastAsia="仿宋_GB2312" w:hAnsi="Times New Roman" w:cs="Times New Roman"/>
          <w:szCs w:val="24"/>
        </w:rPr>
        <w:t xml:space="preserve">      </w:t>
      </w:r>
      <w:r w:rsidR="00B77BF6">
        <w:rPr>
          <w:rFonts w:ascii="Times New Roman" w:eastAsia="仿宋_GB2312" w:hAnsi="Times New Roman" w:cs="Times New Roman" w:hint="eastAsia"/>
          <w:szCs w:val="24"/>
        </w:rPr>
        <w:t xml:space="preserve"> </w:t>
      </w:r>
      <w:r w:rsidRPr="005D586C">
        <w:rPr>
          <w:rFonts w:ascii="Times New Roman" w:eastAsia="仿宋_GB2312" w:hAnsi="Times New Roman" w:cs="Times New Roman"/>
          <w:szCs w:val="24"/>
        </w:rPr>
        <w:t xml:space="preserve">   </w:t>
      </w:r>
      <w:r w:rsidRPr="005D586C">
        <w:rPr>
          <w:rFonts w:ascii="Times New Roman" w:eastAsia="仿宋_GB2312" w:hAnsi="Times New Roman" w:cs="Times New Roman"/>
          <w:szCs w:val="24"/>
        </w:rPr>
        <w:t>联系电话：</w:t>
      </w:r>
      <w:r w:rsidRPr="005D586C">
        <w:rPr>
          <w:rFonts w:ascii="Times New Roman" w:eastAsia="仿宋_GB2312" w:hAnsi="Times New Roman" w:cs="Times New Roman"/>
          <w:szCs w:val="24"/>
        </w:rPr>
        <w:t xml:space="preserve">   </w:t>
      </w:r>
      <w:r w:rsidR="00B77BF6">
        <w:rPr>
          <w:rFonts w:ascii="Times New Roman" w:eastAsia="仿宋_GB2312" w:hAnsi="Times New Roman" w:cs="Times New Roman" w:hint="eastAsia"/>
          <w:szCs w:val="24"/>
        </w:rPr>
        <w:t xml:space="preserve">   </w:t>
      </w:r>
      <w:r w:rsidRPr="005D586C">
        <w:rPr>
          <w:rFonts w:ascii="Times New Roman" w:eastAsia="仿宋_GB2312" w:hAnsi="Times New Roman" w:cs="Times New Roman"/>
          <w:szCs w:val="24"/>
        </w:rPr>
        <w:t xml:space="preserve">        </w:t>
      </w:r>
      <w:r w:rsidRPr="005D586C">
        <w:rPr>
          <w:rFonts w:ascii="Times New Roman" w:eastAsia="仿宋_GB2312" w:hAnsi="Times New Roman" w:cs="Times New Roman"/>
          <w:szCs w:val="24"/>
        </w:rPr>
        <w:t>单位负责人签字：</w:t>
      </w:r>
    </w:p>
    <w:sectPr w:rsidR="00DF220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242BF"/>
    <w:rsid w:val="000638F6"/>
    <w:rsid w:val="000966D7"/>
    <w:rsid w:val="000E407D"/>
    <w:rsid w:val="001470CB"/>
    <w:rsid w:val="00147368"/>
    <w:rsid w:val="00253284"/>
    <w:rsid w:val="00323B43"/>
    <w:rsid w:val="003379BF"/>
    <w:rsid w:val="003D37D8"/>
    <w:rsid w:val="00426133"/>
    <w:rsid w:val="004358AB"/>
    <w:rsid w:val="005D586C"/>
    <w:rsid w:val="0076698E"/>
    <w:rsid w:val="008B7726"/>
    <w:rsid w:val="009068DD"/>
    <w:rsid w:val="00960572"/>
    <w:rsid w:val="009B0FDA"/>
    <w:rsid w:val="00A750F7"/>
    <w:rsid w:val="00B77BF6"/>
    <w:rsid w:val="00C149FB"/>
    <w:rsid w:val="00D31D50"/>
    <w:rsid w:val="00DF2208"/>
    <w:rsid w:val="00EA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4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12</cp:revision>
  <cp:lastPrinted>2021-05-25T14:24:00Z</cp:lastPrinted>
  <dcterms:created xsi:type="dcterms:W3CDTF">2008-09-11T17:20:00Z</dcterms:created>
  <dcterms:modified xsi:type="dcterms:W3CDTF">2021-05-25T14:27:00Z</dcterms:modified>
</cp:coreProperties>
</file>